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ourceKicker"/>
      </w:pPr>
      <w:r>
        <w:t>WEEKS 1–3 • WORKING RESOURCE</w:t>
      </w:r>
    </w:p>
    <w:p>
      <w:pPr>
        <w:pStyle w:val="Title"/>
      </w:pPr>
      <w:r>
        <w:t>Possible Devotional Readings</w:t>
      </w:r>
    </w:p>
    <w:p>
      <w:pPr>
        <w:spacing w:after="200"/>
      </w:pPr>
      <w:r>
        <w:rPr>
          <w:color w:val="637078"/>
        </w:rPr>
        <w:t>A running place to capture ideas as they occur — not a thirty-reading outline.</w:t>
      </w:r>
    </w:p>
    <w:p>
      <w:pPr>
        <w:spacing w:after="160"/>
        <w:pBdr>
          <w:bottom w:val="single" w:sz="11" w:color="A87B37"/>
        </w:pBdr>
      </w:pPr>
    </w:p>
    <w:p>
      <w:pPr>
        <w:spacing w:after="160"/>
      </w:pPr>
      <w:r>
        <w:t xml:space="preserve">Jot down anything promising: a Scripture, spiritual insight, personal experience, possible title, or question. </w:t>
      </w:r>
      <w:r>
        <w:rPr>
          <w:i/>
        </w:rPr>
        <w:t>You do not need to research, organize, or judge these ideas yet.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9130"/>
      </w:tblGrid>
      <w:tr>
        <w:trPr>
          <w:trHeight w:val="1195" w:hRule="atLeast"/>
          <w:cantSplit/>
        </w:trPr>
        <w:tc>
          <w:tcPr>
            <w:tcW w:type="dxa" w:w="576"/>
            <w:vAlign w:val="top"/>
            <w:shd w:fill="F7F4EE"/>
            <w:tcBorders>
              <w:bottom w:val="single" w:sz="4" w:color="E7E1D6"/>
            </w:tcBorders>
          </w:tcPr>
          <w:p>
            <w:pPr>
              <w:spacing w:after="0"/>
            </w:pPr>
            <w:r>
              <w:rPr>
                <w:b/>
                <w:color w:val="A87B37"/>
                <w:sz w:val="18"/>
              </w:rPr>
              <w:t>01</w:t>
            </w:r>
          </w:p>
        </w:tc>
        <w:tc>
          <w:tcPr>
            <w:tcW w:type="dxa" w:w="9130"/>
            <w:vAlign w:val="top"/>
            <w:tcBorders>
              <w:bottom w:val="single" w:sz="4" w:color="E7E1D6"/>
            </w:tcBorders>
          </w:tcPr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</w:tc>
      </w:tr>
      <w:tr>
        <w:trPr>
          <w:trHeight w:val="1195" w:hRule="atLeast"/>
          <w:cantSplit/>
        </w:trPr>
        <w:tc>
          <w:tcPr>
            <w:tcW w:type="dxa" w:w="576"/>
            <w:vAlign w:val="top"/>
            <w:shd w:fill="F7F4EE"/>
            <w:tcBorders>
              <w:bottom w:val="single" w:sz="4" w:color="E7E1D6"/>
            </w:tcBorders>
          </w:tcPr>
          <w:p>
            <w:pPr>
              <w:spacing w:after="0"/>
            </w:pPr>
            <w:r>
              <w:rPr>
                <w:b/>
                <w:color w:val="A87B37"/>
                <w:sz w:val="18"/>
              </w:rPr>
              <w:t>02</w:t>
            </w:r>
          </w:p>
        </w:tc>
        <w:tc>
          <w:tcPr>
            <w:tcW w:type="dxa" w:w="9130"/>
            <w:vAlign w:val="top"/>
            <w:tcBorders>
              <w:bottom w:val="single" w:sz="4" w:color="E7E1D6"/>
            </w:tcBorders>
          </w:tcPr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</w:tc>
      </w:tr>
      <w:tr>
        <w:trPr>
          <w:trHeight w:val="1195" w:hRule="atLeast"/>
          <w:cantSplit/>
        </w:trPr>
        <w:tc>
          <w:tcPr>
            <w:tcW w:type="dxa" w:w="576"/>
            <w:vAlign w:val="top"/>
            <w:shd w:fill="F7F4EE"/>
            <w:tcBorders>
              <w:bottom w:val="single" w:sz="4" w:color="E7E1D6"/>
            </w:tcBorders>
          </w:tcPr>
          <w:p>
            <w:pPr>
              <w:spacing w:after="0"/>
            </w:pPr>
            <w:r>
              <w:rPr>
                <w:b/>
                <w:color w:val="A87B37"/>
                <w:sz w:val="18"/>
              </w:rPr>
              <w:t>03</w:t>
            </w:r>
          </w:p>
        </w:tc>
        <w:tc>
          <w:tcPr>
            <w:tcW w:type="dxa" w:w="9130"/>
            <w:vAlign w:val="top"/>
            <w:tcBorders>
              <w:bottom w:val="single" w:sz="4" w:color="E7E1D6"/>
            </w:tcBorders>
          </w:tcPr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</w:tc>
      </w:tr>
      <w:tr>
        <w:trPr>
          <w:trHeight w:val="1195" w:hRule="atLeast"/>
          <w:cantSplit/>
        </w:trPr>
        <w:tc>
          <w:tcPr>
            <w:tcW w:type="dxa" w:w="576"/>
            <w:vAlign w:val="top"/>
            <w:shd w:fill="F7F4EE"/>
            <w:tcBorders>
              <w:bottom w:val="single" w:sz="4" w:color="E7E1D6"/>
            </w:tcBorders>
          </w:tcPr>
          <w:p>
            <w:pPr>
              <w:spacing w:after="0"/>
            </w:pPr>
            <w:r>
              <w:rPr>
                <w:b/>
                <w:color w:val="A87B37"/>
                <w:sz w:val="18"/>
              </w:rPr>
              <w:t>04</w:t>
            </w:r>
          </w:p>
        </w:tc>
        <w:tc>
          <w:tcPr>
            <w:tcW w:type="dxa" w:w="9130"/>
            <w:vAlign w:val="top"/>
            <w:tcBorders>
              <w:bottom w:val="single" w:sz="4" w:color="E7E1D6"/>
            </w:tcBorders>
          </w:tcPr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</w:tc>
      </w:tr>
      <w:tr>
        <w:trPr>
          <w:trHeight w:val="1195" w:hRule="atLeast"/>
          <w:cantSplit/>
        </w:trPr>
        <w:tc>
          <w:tcPr>
            <w:tcW w:type="dxa" w:w="576"/>
            <w:vAlign w:val="top"/>
            <w:shd w:fill="F7F4EE"/>
            <w:tcBorders>
              <w:bottom w:val="single" w:sz="4" w:color="E7E1D6"/>
            </w:tcBorders>
          </w:tcPr>
          <w:p>
            <w:pPr>
              <w:spacing w:after="0"/>
            </w:pPr>
            <w:r>
              <w:rPr>
                <w:b/>
                <w:color w:val="A87B37"/>
                <w:sz w:val="18"/>
              </w:rPr>
              <w:t>05</w:t>
            </w:r>
          </w:p>
        </w:tc>
        <w:tc>
          <w:tcPr>
            <w:tcW w:type="dxa" w:w="9130"/>
            <w:vAlign w:val="top"/>
            <w:tcBorders>
              <w:bottom w:val="single" w:sz="4" w:color="E7E1D6"/>
            </w:tcBorders>
          </w:tcPr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</w:tc>
      </w:tr>
      <w:tr>
        <w:trPr>
          <w:trHeight w:val="1195" w:hRule="atLeast"/>
          <w:cantSplit/>
        </w:trPr>
        <w:tc>
          <w:tcPr>
            <w:tcW w:type="dxa" w:w="576"/>
            <w:vAlign w:val="top"/>
            <w:shd w:fill="F7F4EE"/>
            <w:tcBorders>
              <w:bottom w:val="single" w:sz="4" w:color="E7E1D6"/>
            </w:tcBorders>
          </w:tcPr>
          <w:p>
            <w:pPr>
              <w:spacing w:after="0"/>
            </w:pPr>
            <w:r>
              <w:rPr>
                <w:b/>
                <w:color w:val="A87B37"/>
                <w:sz w:val="18"/>
              </w:rPr>
              <w:t>06</w:t>
            </w:r>
          </w:p>
        </w:tc>
        <w:tc>
          <w:tcPr>
            <w:tcW w:type="dxa" w:w="9130"/>
            <w:vAlign w:val="top"/>
            <w:tcBorders>
              <w:bottom w:val="single" w:sz="4" w:color="E7E1D6"/>
            </w:tcBorders>
          </w:tcPr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</w:tc>
      </w:tr>
      <w:tr>
        <w:trPr>
          <w:trHeight w:val="1195" w:hRule="atLeast"/>
          <w:cantSplit/>
        </w:trPr>
        <w:tc>
          <w:tcPr>
            <w:tcW w:type="dxa" w:w="576"/>
            <w:vAlign w:val="top"/>
            <w:shd w:fill="F7F4EE"/>
            <w:tcBorders>
              <w:bottom w:val="single" w:sz="4" w:color="E7E1D6"/>
            </w:tcBorders>
          </w:tcPr>
          <w:p>
            <w:pPr>
              <w:spacing w:after="0"/>
            </w:pPr>
            <w:r>
              <w:rPr>
                <w:b/>
                <w:color w:val="A87B37"/>
                <w:sz w:val="18"/>
              </w:rPr>
              <w:t>07</w:t>
            </w:r>
          </w:p>
        </w:tc>
        <w:tc>
          <w:tcPr>
            <w:tcW w:type="dxa" w:w="9130"/>
            <w:vAlign w:val="top"/>
            <w:tcBorders>
              <w:bottom w:val="single" w:sz="4" w:color="E7E1D6"/>
            </w:tcBorders>
          </w:tcPr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</w:tc>
      </w:tr>
      <w:tr>
        <w:trPr>
          <w:trHeight w:val="1195" w:hRule="atLeast"/>
          <w:cantSplit/>
        </w:trPr>
        <w:tc>
          <w:tcPr>
            <w:tcW w:type="dxa" w:w="576"/>
            <w:vAlign w:val="top"/>
            <w:shd w:fill="F7F4EE"/>
            <w:tcBorders>
              <w:bottom w:val="single" w:sz="4" w:color="E7E1D6"/>
            </w:tcBorders>
          </w:tcPr>
          <w:p>
            <w:pPr>
              <w:spacing w:after="0"/>
            </w:pPr>
            <w:r>
              <w:rPr>
                <w:b/>
                <w:color w:val="A87B37"/>
                <w:sz w:val="18"/>
              </w:rPr>
              <w:t>08</w:t>
            </w:r>
          </w:p>
        </w:tc>
        <w:tc>
          <w:tcPr>
            <w:tcW w:type="dxa" w:w="9130"/>
            <w:vAlign w:val="top"/>
            <w:tcBorders>
              <w:bottom w:val="single" w:sz="4" w:color="E7E1D6"/>
            </w:tcBorders>
          </w:tcPr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  <w:p>
            <w:pPr>
              <w:spacing w:after="0" w:line="276" w:lineRule="auto"/>
              <w:pBdr>
                <w:bottom w:val="single" w:sz="3" w:color="E1DCD2"/>
              </w:pBdr>
            </w:pPr>
            <w:r>
              <w:t xml:space="preserve"> </w:t>
            </w:r>
          </w:p>
        </w:tc>
      </w:tr>
    </w:tbl>
    <w:p>
      <w:r>
        <w:rPr>
          <w:color w:val="637078"/>
          <w:sz w:val="17"/>
        </w:rPr>
        <w:t>Need more room? Copy this page in Word or print another sheet. Keep adding ideas throughout Weeks 1 and 2; Week 3 is when you begin shaping the thirty-reading plan.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67" w:bottom="1051" w:left="1267" w:header="446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color w:val="637078"/>
        <w:sz w:val="14"/>
      </w:rPr>
      <w:t>© 2026 Create Great Books. All rights reserved. For enrolled course members; not for redistribution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24"/>
      <w:gridCol w:w="4882"/>
    </w:tblGrid>
    <w:tr>
      <w:tc>
        <w:tcPr>
          <w:tcW w:type="dxa" w:w="4853"/>
          <w:vAlign w:val="center"/>
        </w:tcPr>
        <w:p>
          <w:pPr>
            <w:spacing w:after="0"/>
            <w:jc w:val="left"/>
          </w:pPr>
          <w:r>
            <w:rPr>
              <w:rFonts w:ascii="Aptos" w:hAnsi="Aptos"/>
              <w:b/>
              <w:color w:val="A87B37"/>
              <w:sz w:val="16"/>
            </w:rPr>
            <w:t>CREATE GREAT BOOKS</w:t>
          </w:r>
        </w:p>
      </w:tc>
      <w:tc>
        <w:tcPr>
          <w:tcW w:type="dxa" w:w="4853"/>
          <w:vAlign w:val="center"/>
        </w:tcPr>
        <w:p>
          <w:pPr>
            <w:spacing w:after="0"/>
            <w:jc w:val="right"/>
          </w:pPr>
          <w:r>
            <w:rPr>
              <w:rFonts w:ascii="Aptos" w:hAnsi="Aptos"/>
              <w:color w:val="637078"/>
              <w:sz w:val="14"/>
            </w:rPr>
            <w:t>30-DAY CHRISTIAN DEVOTIONAL  /  IDEA COLLECTION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 w:after="120"/>
    </w:pPr>
    <w:rPr>
      <w:rFonts w:ascii="Aptos" w:hAnsi="Aptos"/>
      <w:color w:val="29394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29394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A87B3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9394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ourceKicker">
    <w:name w:val="Resource Kicker"/>
    <w:pPr>
      <w:spacing w:after="120"/>
    </w:pPr>
    <w:rPr>
      <w:rFonts w:ascii="Aptos" w:hAnsi="Aptos"/>
      <w:b/>
      <w:color w:val="A87B37"/>
      <w:sz w:val="16"/>
    </w:rPr>
  </w:style>
  <w:style w:type="paragraph" w:customStyle="1" w:styleId="FieldLabel">
    <w:name w:val="Field Label"/>
    <w:pPr>
      <w:keepNext/>
      <w:spacing w:before="140" w:after="80"/>
    </w:pPr>
    <w:rPr>
      <w:rFonts w:ascii="Aptos" w:hAnsi="Aptos"/>
      <w:b/>
      <w:color w:val="293945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Possible Devotional Readings</dc:title>
  <dc:subject>Write Your 30-Day Christian Devotional - Week 1</dc:subject>
  <dc:creator>Create Great 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